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right" w:tblpY="-5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3"/>
      </w:tblGrid>
      <w:tr w:rsidR="006773D0" w:rsidTr="006773D0">
        <w:trPr>
          <w:trHeight w:val="1408"/>
        </w:trPr>
        <w:tc>
          <w:tcPr>
            <w:tcW w:w="3733" w:type="dxa"/>
          </w:tcPr>
          <w:p w:rsidR="006773D0" w:rsidRDefault="006773D0" w:rsidP="0067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6773D0" w:rsidRDefault="006773D0" w:rsidP="0067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Главы</w:t>
            </w:r>
          </w:p>
          <w:p w:rsidR="006773D0" w:rsidRPr="006773D0" w:rsidRDefault="006773D0" w:rsidP="00677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Рузского муниципального округа от _________ № ______________</w:t>
            </w:r>
          </w:p>
        </w:tc>
      </w:tr>
    </w:tbl>
    <w:p w:rsidR="00043DAF" w:rsidRDefault="00DE361C" w:rsidP="006773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73D0" w:rsidRDefault="006773D0" w:rsidP="006773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73D0" w:rsidRDefault="006773D0" w:rsidP="006773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73D0" w:rsidRDefault="006773D0" w:rsidP="006773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60E3" w:rsidRDefault="009360E3" w:rsidP="006773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6773D0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НОМЕНКЛАТУРА</w:t>
      </w: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6773D0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резерва материально-технических, продовольственных, медицинских и иных средств, используемых для ликвидации чрезвычайных ситуаций природного и техногенного характера на территории Рузского</w:t>
      </w: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 w:rsidRPr="006773D0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муниципального округа</w:t>
      </w:r>
      <w:r w:rsidR="00DB31CD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Московской области</w:t>
      </w: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tbl>
      <w:tblPr>
        <w:tblW w:w="100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394"/>
        <w:gridCol w:w="1984"/>
        <w:gridCol w:w="993"/>
        <w:gridCol w:w="2268"/>
      </w:tblGrid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30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Наименование материально-технических средств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30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Единица измерен.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300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Количество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2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Место хранения</w:t>
            </w: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292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Материально-технические средства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Радиостанция переносная малогабаритная</w:t>
            </w: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комплект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DB31CD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DB31CD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9360E3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Переносной малогабаритный компьютер с </w:t>
            </w: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  <w:t>GPS</w:t>
            </w:r>
            <w:r w:rsidR="009360E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(ноутбук)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комплект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Электромегафон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комплект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Фотоаппарат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комплект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9360E3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Ветроуказатель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комплект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Бензопила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Переносной </w:t>
            </w:r>
            <w:proofErr w:type="spellStart"/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электроагрегат</w:t>
            </w:r>
            <w:proofErr w:type="spellEnd"/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 бензиновый – силовой на 2,5 КВт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DE361C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361C" w:rsidRDefault="00DE361C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361C" w:rsidRPr="006773D0" w:rsidRDefault="00DE361C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Мотопомпа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361C" w:rsidRPr="006773D0" w:rsidRDefault="00DE361C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361C" w:rsidRPr="006773D0" w:rsidRDefault="00DE361C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E361C" w:rsidRDefault="00DE361C" w:rsidP="00DE361C">
            <w:pPr>
              <w:widowControl w:val="0"/>
              <w:tabs>
                <w:tab w:val="left" w:pos="315"/>
              </w:tabs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ab/>
            </w: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DE361C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9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Фонари индивидуальные электрические аккумуляторные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50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 xml:space="preserve">Средства индивидуальной защиты, приборы дозиметрического и химического контроля 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9360E3">
            <w:pPr>
              <w:widowControl w:val="0"/>
              <w:suppressAutoHyphens/>
              <w:spacing w:after="0" w:line="240" w:lineRule="auto"/>
              <w:ind w:left="141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Противогазы фильтрующие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Костюмы защитные Л-1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9360E3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Газоанализатор переносной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Мини-экспресс-лаборатория Пчелка-Р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1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36"/>
                <w:sz w:val="24"/>
                <w:szCs w:val="24"/>
                <w:lang w:eastAsia="hi-IN" w:bidi="hi-IN"/>
              </w:rPr>
              <w:t xml:space="preserve">Дозиметр </w:t>
            </w:r>
            <w:r w:rsidRPr="006773D0">
              <w:rPr>
                <w:rFonts w:ascii="Times New Roman" w:eastAsia="Arial CYR" w:hAnsi="Times New Roman" w:cs="Mangal"/>
                <w:color w:val="000000"/>
                <w:kern w:val="1"/>
                <w:sz w:val="24"/>
                <w:szCs w:val="24"/>
                <w:shd w:val="clear" w:color="auto" w:fill="FFFFFF"/>
                <w:lang w:eastAsia="hi-IN" w:bidi="hi-IN"/>
              </w:rPr>
              <w:t>ДКГ-03Д «ГРАЧ»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Медикаменты и медицинское имущество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73D0" w:rsidRPr="006773D0" w:rsidRDefault="006773D0" w:rsidP="006773D0">
            <w:pPr>
              <w:keepNext/>
              <w:spacing w:after="0" w:line="240" w:lineRule="auto"/>
              <w:ind w:left="147"/>
              <w:contextualSpacing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73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 индивидуальной медицинской гражданской защиты (КИМГЗ</w:t>
            </w:r>
            <w:r w:rsidRPr="006773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  <w:r w:rsidR="006773D0"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Медицинская укладка (коллективная)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Набор перевязочных средств противоожоговый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Носилки складные медицинские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2" w:firstLine="142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Продовольственные товары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kern w:val="1"/>
                <w:sz w:val="24"/>
                <w:szCs w:val="24"/>
                <w:u w:val="single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ИРП на 1 сутки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ind w:firstLine="1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>Строительные материалы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Брус деревянный 150 х 50 мм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куб. м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5,0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Договор с условием отложенного действия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 xml:space="preserve">Доска необрезная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куб. м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5,0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Цемент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0,5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Рубероид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м. </w:t>
            </w:r>
            <w:proofErr w:type="spellStart"/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кв</w:t>
            </w:r>
            <w:proofErr w:type="spellEnd"/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300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Стекло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м. </w:t>
            </w:r>
            <w:proofErr w:type="spellStart"/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кв</w:t>
            </w:r>
            <w:proofErr w:type="spellEnd"/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Саморезы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кг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Провода, кабели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100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Горюче-смазочные материалы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Автомобильный бензин АИ-92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4,0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Договор с условием отложенного действия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Дизельное топливо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2,0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color w:val="000000"/>
                <w:kern w:val="1"/>
                <w:sz w:val="24"/>
                <w:szCs w:val="24"/>
                <w:lang w:eastAsia="hi-IN" w:bidi="hi-IN"/>
              </w:rPr>
              <w:t>Автомасла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hd w:val="clear" w:color="auto" w:fill="FFFFFF"/>
              <w:suppressAutoHyphens/>
              <w:spacing w:after="0" w:line="252" w:lineRule="exact"/>
              <w:ind w:left="14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т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0,2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6773D0" w:rsidRPr="006773D0" w:rsidTr="00167308">
        <w:tc>
          <w:tcPr>
            <w:tcW w:w="1007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-837" w:firstLine="300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Другие ресурсы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Лодки надувные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Матрацы надувные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Одеяла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Палатки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Переносные прожекторы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Круги спасательные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Конец «Александрова»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  <w:tr w:rsidR="006773D0" w:rsidRPr="006773D0" w:rsidTr="00167308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4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ind w:left="147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Спасательные жилеты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шт.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6773D0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6773D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3D0" w:rsidRPr="006773D0" w:rsidRDefault="009360E3" w:rsidP="006773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г. Руза, ул. Солнцева, д. 11</w:t>
            </w:r>
          </w:p>
        </w:tc>
      </w:tr>
    </w:tbl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Mangal"/>
          <w:i/>
          <w:kern w:val="1"/>
          <w:sz w:val="24"/>
          <w:szCs w:val="24"/>
          <w:lang w:eastAsia="hi-IN" w:bidi="hi-IN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Arial"/>
          <w:b/>
          <w:bCs/>
          <w:sz w:val="24"/>
          <w:szCs w:val="16"/>
        </w:rPr>
      </w:pPr>
    </w:p>
    <w:p w:rsidR="006773D0" w:rsidRPr="006773D0" w:rsidRDefault="006773D0" w:rsidP="006773D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773D0" w:rsidRPr="006773D0" w:rsidSect="006773D0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624" w:rsidRDefault="00016624" w:rsidP="006773D0">
      <w:pPr>
        <w:spacing w:after="0" w:line="240" w:lineRule="auto"/>
      </w:pPr>
      <w:r>
        <w:separator/>
      </w:r>
    </w:p>
  </w:endnote>
  <w:endnote w:type="continuationSeparator" w:id="0">
    <w:p w:rsidR="00016624" w:rsidRDefault="00016624" w:rsidP="0067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624" w:rsidRDefault="00016624" w:rsidP="006773D0">
      <w:pPr>
        <w:spacing w:after="0" w:line="240" w:lineRule="auto"/>
      </w:pPr>
      <w:r>
        <w:separator/>
      </w:r>
    </w:p>
  </w:footnote>
  <w:footnote w:type="continuationSeparator" w:id="0">
    <w:p w:rsidR="00016624" w:rsidRDefault="00016624" w:rsidP="00677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6565925"/>
      <w:docPartObj>
        <w:docPartGallery w:val="Page Numbers (Top of Page)"/>
        <w:docPartUnique/>
      </w:docPartObj>
    </w:sdtPr>
    <w:sdtEndPr/>
    <w:sdtContent>
      <w:p w:rsidR="006773D0" w:rsidRDefault="006773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61C">
          <w:rPr>
            <w:noProof/>
          </w:rPr>
          <w:t>2</w:t>
        </w:r>
        <w:r>
          <w:fldChar w:fldCharType="end"/>
        </w:r>
      </w:p>
    </w:sdtContent>
  </w:sdt>
  <w:p w:rsidR="006773D0" w:rsidRDefault="006773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D0"/>
    <w:rsid w:val="00016624"/>
    <w:rsid w:val="00465F4F"/>
    <w:rsid w:val="005C6227"/>
    <w:rsid w:val="006773D0"/>
    <w:rsid w:val="006A3014"/>
    <w:rsid w:val="0084581B"/>
    <w:rsid w:val="008A58A5"/>
    <w:rsid w:val="009360E3"/>
    <w:rsid w:val="00DB31CD"/>
    <w:rsid w:val="00DE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A29FC"/>
  <w15:chartTrackingRefBased/>
  <w15:docId w15:val="{5CECA4F2-2858-44C2-B3D2-2950FE310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73D0"/>
  </w:style>
  <w:style w:type="paragraph" w:styleId="a6">
    <w:name w:val="footer"/>
    <w:basedOn w:val="a"/>
    <w:link w:val="a7"/>
    <w:uiPriority w:val="99"/>
    <w:unhideWhenUsed/>
    <w:rsid w:val="0067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USER-23-020</dc:creator>
  <cp:keywords/>
  <dc:description/>
  <cp:lastModifiedBy>USER-23-017</cp:lastModifiedBy>
  <cp:revision>3</cp:revision>
  <dcterms:created xsi:type="dcterms:W3CDTF">2026-07-08T07:40:00Z</dcterms:created>
  <dcterms:modified xsi:type="dcterms:W3CDTF">2026-07-08T08:23:00Z</dcterms:modified>
</cp:coreProperties>
</file>